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2" w:rsidRDefault="00FD5212" w:rsidP="00FD5212">
      <w:pP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</w:p>
    <w:p w:rsidR="00FD5212" w:rsidRPr="00FD5212" w:rsidRDefault="00FD5212" w:rsidP="00FD5212">
      <w:pPr>
        <w:jc w:val="both"/>
        <w:rPr>
          <w:rFonts w:eastAsia="Arial Unicode MS"/>
          <w:sz w:val="24"/>
          <w:szCs w:val="24"/>
        </w:rPr>
      </w:pPr>
      <w:r w:rsidRPr="00FD5212">
        <w:rPr>
          <w:rFonts w:eastAsia="Arial Unicode MS"/>
          <w:sz w:val="24"/>
          <w:szCs w:val="24"/>
        </w:rPr>
        <w:t>En relac</w:t>
      </w:r>
      <w:r>
        <w:rPr>
          <w:rFonts w:eastAsia="Arial Unicode MS"/>
          <w:sz w:val="24"/>
          <w:szCs w:val="24"/>
        </w:rPr>
        <w:t xml:space="preserve">ión cos datos da sociedade solicitados para dar cumprimento á obriga de publicidade activa recollida na ordenanza de transparencia, acceso á información pública e </w:t>
      </w:r>
      <w:proofErr w:type="spellStart"/>
      <w:r>
        <w:rPr>
          <w:rFonts w:eastAsia="Arial Unicode MS"/>
          <w:sz w:val="24"/>
          <w:szCs w:val="24"/>
        </w:rPr>
        <w:t>reutilización</w:t>
      </w:r>
      <w:proofErr w:type="spellEnd"/>
      <w:r>
        <w:rPr>
          <w:rFonts w:eastAsia="Arial Unicode MS"/>
          <w:sz w:val="24"/>
          <w:szCs w:val="24"/>
        </w:rPr>
        <w:t xml:space="preserve"> de datos da administración do Concello de Santiago de Compostela, aprobada polo Pleno da Corporación o día 20 de outubro de 2016 achégase a seguinte información: </w:t>
      </w:r>
    </w:p>
    <w:p w:rsidR="00FD5212" w:rsidRDefault="00FD5212" w:rsidP="00FD5212">
      <w:pP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</w:p>
    <w:p w:rsidR="00FD5212" w:rsidRDefault="00FD5212" w:rsidP="00FD5212">
      <w:pPr>
        <w:pBdr>
          <w:bottom w:val="single" w:sz="4" w:space="1" w:color="auto"/>
        </w:pBd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</w:p>
    <w:p w:rsidR="0059795E" w:rsidRPr="0059795E" w:rsidRDefault="0059795E" w:rsidP="00FD5212">
      <w:pPr>
        <w:pBdr>
          <w:bottom w:val="single" w:sz="4" w:space="1" w:color="auto"/>
        </w:pBd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  <w:r w:rsidRPr="0059795E">
        <w:rPr>
          <w:rFonts w:eastAsia="Arial Unicode MS"/>
          <w:b/>
          <w:color w:val="548DD4" w:themeColor="text2" w:themeTint="99"/>
          <w:sz w:val="24"/>
          <w:szCs w:val="24"/>
        </w:rPr>
        <w:t>OBXECTO SOCIAL</w:t>
      </w:r>
    </w:p>
    <w:p w:rsidR="00FD5212" w:rsidRDefault="00FD5212" w:rsidP="0059795E">
      <w:pPr>
        <w:jc w:val="both"/>
        <w:rPr>
          <w:rFonts w:eastAsia="Arial Unicode MS"/>
          <w:sz w:val="24"/>
          <w:szCs w:val="24"/>
        </w:rPr>
      </w:pPr>
    </w:p>
    <w:p w:rsidR="0059795E" w:rsidRPr="0059795E" w:rsidRDefault="0059795E" w:rsidP="0059795E">
      <w:pPr>
        <w:jc w:val="both"/>
        <w:rPr>
          <w:rFonts w:eastAsia="Arial Unicode MS"/>
          <w:sz w:val="24"/>
          <w:szCs w:val="24"/>
        </w:rPr>
      </w:pPr>
      <w:r w:rsidRPr="0059795E">
        <w:rPr>
          <w:rFonts w:eastAsia="Arial Unicode MS"/>
          <w:sz w:val="24"/>
          <w:szCs w:val="24"/>
        </w:rPr>
        <w:t xml:space="preserve">Segundo consta no artigo 2º dos Estatutos da sociedade, constitúe o seu obxecto social: </w:t>
      </w:r>
    </w:p>
    <w:p w:rsidR="0059795E" w:rsidRPr="0059795E" w:rsidRDefault="0059795E" w:rsidP="0059795E">
      <w:pPr>
        <w:jc w:val="both"/>
        <w:rPr>
          <w:rFonts w:eastAsia="Arial Unicode MS"/>
          <w:b/>
          <w:sz w:val="24"/>
          <w:szCs w:val="24"/>
        </w:rPr>
      </w:pPr>
    </w:p>
    <w:p w:rsidR="0059795E" w:rsidRPr="0059795E" w:rsidRDefault="0059795E" w:rsidP="0059795E">
      <w:p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b/>
          <w:i/>
          <w:sz w:val="24"/>
          <w:szCs w:val="24"/>
        </w:rPr>
        <w:t xml:space="preserve">Artigo 2º.- </w:t>
      </w:r>
      <w:r w:rsidRPr="0059795E">
        <w:rPr>
          <w:rFonts w:eastAsia="Arial Unicode MS"/>
          <w:i/>
          <w:sz w:val="24"/>
          <w:szCs w:val="24"/>
        </w:rPr>
        <w:t xml:space="preserve">Constitúe o obxecto social de INCOLSA, a explotación e xestión dos intereses e dereitos municipais en materia de comunicación e proxección pública, a xestión dos medios de comunicación do Concello de Santiago de Compostela, a prestación de servizos de información e comunicación deste Concello e a xestión e prestación de servizos de información e comunicación en xeral. E, en especial: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>A comunicación impresa mediante revistas, folletos, carteis e calquera outro medio que se estime necesario.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A produción, reprodución e difusión de imaxes e sons, a través dos sistemas que se consideren oportunos.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O fomento e promoción da actividade turística xeral no ámbito municipal en colaboración e cooperación coas restantes Administracións públicas e especialmente cos restantes Concellos da comarca de Santiago de Compostela.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O estudo, xestión e execución de plans de dinamización e excelencia turística e programas de actuación concertados con Administracións e outras institucións e entidades públicas e privadas de índole turística ou de comunicación e información.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O desenvolvemento e xestión de campañas de información, comunicación e promoción turística e cidadá.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A explotación comercial de publicacións, folletos, imaxe corporativa, símbolos e anagramas, titularidade do Concello de Santiago, así como aqueles outros que se poidan elaborar ou producir pola propia Sociedade. </w:t>
      </w:r>
    </w:p>
    <w:p w:rsidR="0059795E" w:rsidRPr="0059795E" w:rsidRDefault="0059795E" w:rsidP="0059795E">
      <w:pPr>
        <w:numPr>
          <w:ilvl w:val="0"/>
          <w:numId w:val="1"/>
        </w:numPr>
        <w:adjustRightInd w:val="0"/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A xestión das oficinas de información turística e cidadá e a produción de cantos outros servizos turísticos se consideren necesarios para o desenvolvemento do sector no municipio.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Cantas actividades ou funcións sexan anexas ou complementarias das anteriores e, en xeral, todas aquelas encamiñadas á promoción da cidade de Santiago e dos seus habitantes.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Crear e desenvolver redes relacionadas coa xestión, investigación e innovación do impacto turístico nos novos desenvolvementos urbanos e nos xa existentes co obxecto de garantir un equilibrio sostible entre a poboación residente e a actividade propiamente turística no ámbito do Concello de Santiago. 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Cooperar, asesorar e establecer relacións con institucións locais, rexións, nacionais e europeas, así como empresas, colectivos e outras asociacións de </w:t>
      </w:r>
      <w:r w:rsidRPr="0059795E">
        <w:rPr>
          <w:rFonts w:eastAsia="Arial Unicode MS"/>
          <w:i/>
          <w:sz w:val="24"/>
          <w:szCs w:val="24"/>
        </w:rPr>
        <w:lastRenderedPageBreak/>
        <w:t>carácter nacional e internacional relacionadas coa xestión, investigación, innovación e creación.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 xml:space="preserve">Axudar ao desenvolvemento </w:t>
      </w:r>
      <w:proofErr w:type="spellStart"/>
      <w:r w:rsidRPr="0059795E">
        <w:rPr>
          <w:rFonts w:eastAsia="Arial Unicode MS"/>
          <w:i/>
          <w:sz w:val="24"/>
          <w:szCs w:val="24"/>
        </w:rPr>
        <w:t>sostenible</w:t>
      </w:r>
      <w:proofErr w:type="spellEnd"/>
      <w:r w:rsidRPr="0059795E">
        <w:rPr>
          <w:rFonts w:eastAsia="Arial Unicode MS"/>
          <w:i/>
          <w:sz w:val="24"/>
          <w:szCs w:val="24"/>
        </w:rPr>
        <w:t xml:space="preserve"> e ao mantemento dos nosos recursos  históricos, urbanos, naturais, </w:t>
      </w:r>
      <w:proofErr w:type="spellStart"/>
      <w:r w:rsidRPr="0059795E">
        <w:rPr>
          <w:rFonts w:eastAsia="Arial Unicode MS"/>
          <w:i/>
          <w:sz w:val="24"/>
          <w:szCs w:val="24"/>
        </w:rPr>
        <w:t>medioambientales</w:t>
      </w:r>
      <w:proofErr w:type="spellEnd"/>
      <w:r w:rsidRPr="0059795E">
        <w:rPr>
          <w:rFonts w:eastAsia="Arial Unicode MS"/>
          <w:i/>
          <w:sz w:val="24"/>
          <w:szCs w:val="24"/>
        </w:rPr>
        <w:t xml:space="preserve"> e culturais, con especial atención ao que poida contribuír a mellorala calidade de vida e o benestar social dos cidadáns sexa cal for a súa idade e condición.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>Investigar e promover solucións aos problemas provocados pola evolución dos sistemas sociais, culturais e os desequilibrios xerados polos novos modelos de vida.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>Xestión de todo tipo de bens de titularidade municipal que sexan precisos ou axeitados para o cumprimento do seu obxecto social.</w:t>
      </w:r>
    </w:p>
    <w:p w:rsidR="0059795E" w:rsidRPr="0059795E" w:rsidRDefault="0059795E" w:rsidP="0059795E">
      <w:pPr>
        <w:numPr>
          <w:ilvl w:val="0"/>
          <w:numId w:val="1"/>
        </w:numPr>
        <w:jc w:val="both"/>
        <w:rPr>
          <w:rFonts w:eastAsia="Arial Unicode MS"/>
          <w:i/>
          <w:sz w:val="24"/>
          <w:szCs w:val="24"/>
        </w:rPr>
      </w:pPr>
      <w:r w:rsidRPr="0059795E">
        <w:rPr>
          <w:rFonts w:eastAsia="Arial Unicode MS"/>
          <w:i/>
          <w:sz w:val="24"/>
          <w:szCs w:val="24"/>
        </w:rPr>
        <w:t>Desenvolvemento e xestión do turismo de congresos na cidade.</w:t>
      </w:r>
    </w:p>
    <w:p w:rsidR="0059795E" w:rsidRPr="0059795E" w:rsidRDefault="0059795E" w:rsidP="0059795E">
      <w:pPr>
        <w:ind w:left="720"/>
        <w:jc w:val="both"/>
        <w:rPr>
          <w:rFonts w:eastAsia="Arial Unicode MS"/>
          <w:i/>
          <w:sz w:val="24"/>
          <w:szCs w:val="24"/>
        </w:rPr>
      </w:pPr>
    </w:p>
    <w:p w:rsidR="0059795E" w:rsidRPr="0059795E" w:rsidRDefault="0059795E" w:rsidP="0059795E">
      <w:pPr>
        <w:ind w:left="720"/>
        <w:jc w:val="both"/>
        <w:rPr>
          <w:rFonts w:eastAsia="Arial Unicode MS"/>
          <w:i/>
          <w:sz w:val="24"/>
          <w:szCs w:val="24"/>
        </w:rPr>
      </w:pPr>
    </w:p>
    <w:p w:rsidR="0059795E" w:rsidRPr="0059795E" w:rsidRDefault="0059795E" w:rsidP="0059795E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4"/>
          <w:szCs w:val="24"/>
        </w:rPr>
      </w:pPr>
      <w:r w:rsidRPr="0059795E">
        <w:rPr>
          <w:rFonts w:eastAsia="Arial Unicode MS"/>
          <w:i/>
          <w:iCs/>
          <w:sz w:val="24"/>
          <w:szCs w:val="24"/>
        </w:rPr>
        <w:t>O desenvolvemento do obxecto social de  INCOLSA constitúe unha forma de xestión directa dun servizo público de competencia local, de conformidade co establecido no art. 85 da Lei 7/1985, de 2 de abril, reguladora das Bases de Réxime Local, sendo medio propio e servizo técnico do Concello de Santiago, nos termos contemplados no art. 24.6 do Real Decreto Lexislativo 3/2011, polo que se aproba o Texto Refundido da Lei de Contratos do Sector Público e demais normativa que a complemente, desenvolva ou substitúa, para calquera encomenda e en calquera procedemento de adxudicación de contratos nas materias comprendidas no seu obxecto social.</w:t>
      </w:r>
    </w:p>
    <w:p w:rsidR="005B3457" w:rsidRPr="0059795E" w:rsidRDefault="005B3457">
      <w:pPr>
        <w:rPr>
          <w:i/>
          <w:sz w:val="24"/>
          <w:szCs w:val="24"/>
        </w:rPr>
      </w:pPr>
    </w:p>
    <w:p w:rsidR="0059795E" w:rsidRPr="0059795E" w:rsidRDefault="0059795E">
      <w:pPr>
        <w:rPr>
          <w:i/>
          <w:sz w:val="24"/>
          <w:szCs w:val="24"/>
        </w:rPr>
      </w:pPr>
    </w:p>
    <w:p w:rsidR="00124F75" w:rsidRDefault="00124F75" w:rsidP="0059795E">
      <w:pPr>
        <w:pBdr>
          <w:bottom w:val="single" w:sz="4" w:space="1" w:color="auto"/>
        </w:pBd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</w:p>
    <w:p w:rsidR="0059795E" w:rsidRPr="0059795E" w:rsidRDefault="0059795E" w:rsidP="0059795E">
      <w:pPr>
        <w:pBdr>
          <w:bottom w:val="single" w:sz="4" w:space="1" w:color="auto"/>
        </w:pBd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  <w:r w:rsidRPr="0059795E">
        <w:rPr>
          <w:rFonts w:eastAsia="Arial Unicode MS"/>
          <w:b/>
          <w:color w:val="548DD4" w:themeColor="text2" w:themeTint="99"/>
          <w:sz w:val="24"/>
          <w:szCs w:val="24"/>
        </w:rPr>
        <w:t>ENLACES WEB</w:t>
      </w:r>
    </w:p>
    <w:p w:rsidR="0059795E" w:rsidRPr="0059795E" w:rsidRDefault="0059795E" w:rsidP="0059795E">
      <w:pPr>
        <w:jc w:val="both"/>
        <w:rPr>
          <w:rFonts w:eastAsia="Arial Unicode MS"/>
          <w:sz w:val="24"/>
          <w:szCs w:val="24"/>
        </w:rPr>
      </w:pPr>
    </w:p>
    <w:p w:rsidR="0059795E" w:rsidRPr="0059795E" w:rsidRDefault="0059795E" w:rsidP="0059795E">
      <w:pPr>
        <w:jc w:val="both"/>
        <w:rPr>
          <w:rFonts w:eastAsia="Arial Unicode MS"/>
          <w:sz w:val="24"/>
          <w:szCs w:val="24"/>
        </w:rPr>
      </w:pPr>
      <w:r w:rsidRPr="0059795E">
        <w:rPr>
          <w:rFonts w:eastAsia="Arial Unicode MS"/>
          <w:sz w:val="24"/>
          <w:szCs w:val="24"/>
        </w:rPr>
        <w:t xml:space="preserve">Web principal: </w:t>
      </w:r>
    </w:p>
    <w:p w:rsidR="0059795E" w:rsidRPr="0059795E" w:rsidRDefault="0059795E" w:rsidP="0059795E">
      <w:pPr>
        <w:jc w:val="both"/>
        <w:rPr>
          <w:rFonts w:eastAsia="Arial Unicode MS"/>
          <w:sz w:val="24"/>
          <w:szCs w:val="24"/>
        </w:rPr>
      </w:pPr>
    </w:p>
    <w:p w:rsidR="00124F75" w:rsidRDefault="00280ED6" w:rsidP="0059795E">
      <w:pPr>
        <w:jc w:val="both"/>
        <w:rPr>
          <w:rFonts w:eastAsia="Arial Unicode MS"/>
          <w:sz w:val="24"/>
          <w:szCs w:val="24"/>
        </w:rPr>
      </w:pPr>
      <w:hyperlink r:id="rId7" w:history="1">
        <w:r w:rsidR="0059795E" w:rsidRPr="0059795E">
          <w:rPr>
            <w:rStyle w:val="Hipervnculo"/>
            <w:rFonts w:eastAsia="Arial Unicode MS"/>
            <w:sz w:val="24"/>
            <w:szCs w:val="24"/>
          </w:rPr>
          <w:t>www.santiagoturismo.com</w:t>
        </w:r>
      </w:hyperlink>
    </w:p>
    <w:p w:rsidR="00124F75" w:rsidRDefault="00124F75" w:rsidP="0059795E">
      <w:pPr>
        <w:jc w:val="both"/>
        <w:rPr>
          <w:rFonts w:eastAsia="Arial Unicode MS"/>
          <w:sz w:val="24"/>
          <w:szCs w:val="24"/>
        </w:rPr>
      </w:pPr>
    </w:p>
    <w:p w:rsidR="0059795E" w:rsidRDefault="00280ED6" w:rsidP="0059795E">
      <w:pPr>
        <w:jc w:val="both"/>
        <w:rPr>
          <w:rFonts w:eastAsia="Arial Unicode MS"/>
          <w:sz w:val="24"/>
          <w:szCs w:val="24"/>
        </w:rPr>
      </w:pPr>
      <w:hyperlink r:id="rId8" w:history="1">
        <w:r w:rsidR="00FD5212" w:rsidRPr="00C76C9B">
          <w:rPr>
            <w:rStyle w:val="Hipervnculo"/>
            <w:rFonts w:eastAsia="Arial Unicode MS"/>
            <w:sz w:val="24"/>
            <w:szCs w:val="24"/>
          </w:rPr>
          <w:t>www.santiagoturismo.gal</w:t>
        </w:r>
      </w:hyperlink>
    </w:p>
    <w:p w:rsidR="0059795E" w:rsidRPr="0059795E" w:rsidRDefault="0059795E" w:rsidP="0059795E">
      <w:pP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</w:p>
    <w:p w:rsidR="00124F75" w:rsidRDefault="00124F75" w:rsidP="0059795E">
      <w:pPr>
        <w:jc w:val="both"/>
        <w:rPr>
          <w:rFonts w:eastAsia="Arial Unicode MS"/>
          <w:sz w:val="24"/>
          <w:szCs w:val="24"/>
        </w:rPr>
      </w:pPr>
    </w:p>
    <w:p w:rsidR="0059795E" w:rsidRPr="0059795E" w:rsidRDefault="0059795E" w:rsidP="0059795E">
      <w:pPr>
        <w:jc w:val="both"/>
        <w:rPr>
          <w:rFonts w:eastAsia="Arial Unicode MS"/>
          <w:sz w:val="24"/>
          <w:szCs w:val="24"/>
        </w:rPr>
      </w:pPr>
      <w:r w:rsidRPr="0059795E">
        <w:rPr>
          <w:rFonts w:eastAsia="Arial Unicode MS"/>
          <w:sz w:val="24"/>
          <w:szCs w:val="24"/>
        </w:rPr>
        <w:t xml:space="preserve">Outros </w:t>
      </w:r>
      <w:proofErr w:type="spellStart"/>
      <w:r w:rsidRPr="0059795E">
        <w:rPr>
          <w:rFonts w:eastAsia="Arial Unicode MS"/>
          <w:sz w:val="24"/>
          <w:szCs w:val="24"/>
        </w:rPr>
        <w:t>minisites</w:t>
      </w:r>
      <w:proofErr w:type="spellEnd"/>
      <w:r w:rsidRPr="0059795E">
        <w:rPr>
          <w:rFonts w:eastAsia="Arial Unicode MS"/>
          <w:sz w:val="24"/>
          <w:szCs w:val="24"/>
        </w:rPr>
        <w:t xml:space="preserve">: </w:t>
      </w:r>
    </w:p>
    <w:p w:rsidR="0059795E" w:rsidRPr="0059795E" w:rsidRDefault="0059795E" w:rsidP="0059795E">
      <w:pPr>
        <w:jc w:val="both"/>
        <w:rPr>
          <w:rFonts w:eastAsia="Arial Unicode MS"/>
          <w:sz w:val="24"/>
          <w:szCs w:val="24"/>
        </w:rPr>
      </w:pPr>
    </w:p>
    <w:p w:rsidR="00FD5212" w:rsidRDefault="00280ED6" w:rsidP="00FD5212">
      <w:pPr>
        <w:rPr>
          <w:rFonts w:ascii="Arial Narrow" w:hAnsi="Arial Narrow"/>
          <w:sz w:val="24"/>
          <w:szCs w:val="24"/>
        </w:rPr>
      </w:pPr>
      <w:hyperlink r:id="rId9" w:history="1">
        <w:r w:rsidR="00FD5212" w:rsidRPr="00C76C9B">
          <w:rPr>
            <w:rStyle w:val="Hipervnculo"/>
            <w:rFonts w:ascii="Arial Narrow" w:hAnsi="Arial Narrow"/>
            <w:sz w:val="24"/>
            <w:szCs w:val="24"/>
          </w:rPr>
          <w:t>www.areasantiago.es</w:t>
        </w:r>
      </w:hyperlink>
    </w:p>
    <w:p w:rsidR="00FD5212" w:rsidRDefault="00FD5212" w:rsidP="00FD5212">
      <w:pPr>
        <w:rPr>
          <w:rFonts w:ascii="Arial Narrow" w:hAnsi="Arial Narrow"/>
          <w:sz w:val="24"/>
          <w:szCs w:val="24"/>
        </w:rPr>
      </w:pPr>
    </w:p>
    <w:p w:rsidR="00FD5212" w:rsidRDefault="00280ED6" w:rsidP="00FD5212">
      <w:pPr>
        <w:rPr>
          <w:rFonts w:ascii="Arial Narrow" w:hAnsi="Arial Narrow"/>
          <w:sz w:val="24"/>
          <w:szCs w:val="24"/>
        </w:rPr>
      </w:pPr>
      <w:hyperlink r:id="rId10" w:history="1">
        <w:r w:rsidR="00FD5212" w:rsidRPr="00C76C9B">
          <w:rPr>
            <w:rStyle w:val="Hipervnculo"/>
            <w:rFonts w:ascii="Arial Narrow" w:hAnsi="Arial Narrow"/>
            <w:sz w:val="24"/>
            <w:szCs w:val="24"/>
          </w:rPr>
          <w:t>www.santiagoetapas.com</w:t>
        </w:r>
      </w:hyperlink>
    </w:p>
    <w:p w:rsidR="00FD5212" w:rsidRDefault="00FD5212" w:rsidP="00FD5212">
      <w:pPr>
        <w:rPr>
          <w:rFonts w:ascii="Arial Narrow" w:hAnsi="Arial Narrow"/>
          <w:sz w:val="24"/>
          <w:szCs w:val="24"/>
          <w:lang w:eastAsia="en-US"/>
        </w:rPr>
      </w:pPr>
    </w:p>
    <w:p w:rsidR="00FD5212" w:rsidRPr="00192117" w:rsidRDefault="00280ED6" w:rsidP="00FD5212">
      <w:pPr>
        <w:rPr>
          <w:rFonts w:ascii="Arial Narrow" w:hAnsi="Arial Narrow"/>
          <w:sz w:val="24"/>
          <w:szCs w:val="24"/>
        </w:rPr>
      </w:pPr>
      <w:hyperlink r:id="rId11" w:history="1">
        <w:r w:rsidR="00FD5212" w:rsidRPr="00192117">
          <w:rPr>
            <w:rStyle w:val="Hipervnculo"/>
            <w:rFonts w:ascii="Arial Narrow" w:hAnsi="Arial Narrow"/>
            <w:sz w:val="24"/>
            <w:szCs w:val="24"/>
          </w:rPr>
          <w:t>www.semanasantasantiago.com</w:t>
        </w:r>
      </w:hyperlink>
    </w:p>
    <w:p w:rsidR="00FD5212" w:rsidRPr="00192117" w:rsidRDefault="00FD5212" w:rsidP="00FD5212">
      <w:pPr>
        <w:rPr>
          <w:rFonts w:ascii="Arial Narrow" w:hAnsi="Arial Narrow"/>
          <w:sz w:val="24"/>
          <w:szCs w:val="24"/>
        </w:rPr>
      </w:pPr>
    </w:p>
    <w:p w:rsidR="00FD5212" w:rsidRPr="00192117" w:rsidRDefault="00280ED6" w:rsidP="00FD5212">
      <w:pPr>
        <w:rPr>
          <w:rFonts w:ascii="Arial Narrow" w:hAnsi="Arial Narrow"/>
          <w:sz w:val="24"/>
          <w:szCs w:val="24"/>
        </w:rPr>
      </w:pPr>
      <w:hyperlink r:id="rId12" w:history="1">
        <w:r w:rsidR="00FD5212" w:rsidRPr="00192117">
          <w:rPr>
            <w:rStyle w:val="Hipervnculo"/>
            <w:rFonts w:ascii="Arial Narrow" w:hAnsi="Arial Narrow"/>
            <w:sz w:val="24"/>
            <w:szCs w:val="24"/>
          </w:rPr>
          <w:t>www.spiritual-pilgrimages.com</w:t>
        </w:r>
      </w:hyperlink>
    </w:p>
    <w:p w:rsidR="00FD5212" w:rsidRPr="00192117" w:rsidRDefault="00FD5212" w:rsidP="00FD5212">
      <w:pPr>
        <w:rPr>
          <w:rFonts w:ascii="Arial Narrow" w:hAnsi="Arial Narrow"/>
          <w:sz w:val="24"/>
          <w:szCs w:val="24"/>
        </w:rPr>
      </w:pPr>
    </w:p>
    <w:p w:rsidR="00FD5212" w:rsidRDefault="00280ED6" w:rsidP="00FD5212">
      <w:pPr>
        <w:rPr>
          <w:rFonts w:ascii="Arial Narrow" w:hAnsi="Arial Narrow"/>
          <w:sz w:val="24"/>
          <w:szCs w:val="24"/>
        </w:rPr>
      </w:pPr>
      <w:hyperlink r:id="rId13" w:history="1">
        <w:r w:rsidR="00FD5212" w:rsidRPr="00C76C9B">
          <w:rPr>
            <w:rStyle w:val="Hipervnculo"/>
            <w:rFonts w:ascii="Arial Narrow" w:hAnsi="Arial Narrow"/>
            <w:sz w:val="24"/>
            <w:szCs w:val="24"/>
          </w:rPr>
          <w:t>www.parquealamedasantiago.com</w:t>
        </w:r>
      </w:hyperlink>
    </w:p>
    <w:p w:rsidR="00FD5212" w:rsidRPr="00192117" w:rsidRDefault="00FD5212" w:rsidP="00FD5212">
      <w:pPr>
        <w:rPr>
          <w:rFonts w:ascii="Arial Narrow" w:hAnsi="Arial Narrow"/>
          <w:sz w:val="24"/>
          <w:szCs w:val="24"/>
        </w:rPr>
      </w:pPr>
    </w:p>
    <w:p w:rsidR="00FD5212" w:rsidRDefault="00280ED6" w:rsidP="00FD5212">
      <w:pPr>
        <w:rPr>
          <w:rFonts w:ascii="Arial Narrow" w:hAnsi="Arial Narrow"/>
          <w:sz w:val="24"/>
          <w:szCs w:val="24"/>
        </w:rPr>
      </w:pPr>
      <w:hyperlink r:id="rId14" w:history="1">
        <w:r w:rsidR="00FD5212" w:rsidRPr="00C76C9B">
          <w:rPr>
            <w:rStyle w:val="Hipervnculo"/>
            <w:rFonts w:ascii="Arial Narrow" w:hAnsi="Arial Narrow"/>
            <w:sz w:val="24"/>
            <w:szCs w:val="24"/>
          </w:rPr>
          <w:t>www.compostelagastronomica.es</w:t>
        </w:r>
      </w:hyperlink>
    </w:p>
    <w:p w:rsidR="00FD5212" w:rsidRDefault="00FD5212" w:rsidP="00FD5212">
      <w:pPr>
        <w:rPr>
          <w:rFonts w:ascii="Arial Narrow" w:hAnsi="Arial Narrow"/>
          <w:sz w:val="24"/>
          <w:szCs w:val="24"/>
          <w:lang w:eastAsia="en-US"/>
        </w:rPr>
      </w:pPr>
    </w:p>
    <w:p w:rsidR="00FD5212" w:rsidRDefault="00FD5212" w:rsidP="00124F75">
      <w:pPr>
        <w:rPr>
          <w:rFonts w:ascii="Calibri" w:hAnsi="Calibri"/>
          <w:sz w:val="22"/>
          <w:szCs w:val="22"/>
        </w:rPr>
      </w:pPr>
    </w:p>
    <w:p w:rsidR="00124F75" w:rsidRDefault="00124F75">
      <w:pPr>
        <w:spacing w:after="200" w:line="276" w:lineRule="auto"/>
        <w:rPr>
          <w:rFonts w:eastAsia="Arial Unicode MS"/>
          <w:b/>
          <w:color w:val="548DD4" w:themeColor="text2" w:themeTint="99"/>
          <w:sz w:val="24"/>
          <w:szCs w:val="24"/>
        </w:rPr>
      </w:pPr>
      <w:r>
        <w:rPr>
          <w:rFonts w:eastAsia="Arial Unicode MS"/>
          <w:b/>
          <w:color w:val="548DD4" w:themeColor="text2" w:themeTint="99"/>
          <w:sz w:val="24"/>
          <w:szCs w:val="24"/>
        </w:rPr>
        <w:br w:type="page"/>
      </w:r>
    </w:p>
    <w:p w:rsidR="0059795E" w:rsidRPr="0059795E" w:rsidRDefault="0059795E" w:rsidP="0059795E">
      <w:pPr>
        <w:pBdr>
          <w:bottom w:val="single" w:sz="4" w:space="1" w:color="auto"/>
        </w:pBd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  <w:r w:rsidRPr="0059795E">
        <w:rPr>
          <w:rFonts w:eastAsia="Arial Unicode MS"/>
          <w:b/>
          <w:color w:val="548DD4" w:themeColor="text2" w:themeTint="99"/>
          <w:sz w:val="24"/>
          <w:szCs w:val="24"/>
        </w:rPr>
        <w:lastRenderedPageBreak/>
        <w:t>CADRO DE PERSOAL</w:t>
      </w:r>
    </w:p>
    <w:p w:rsidR="0059795E" w:rsidRPr="0059795E" w:rsidRDefault="0059795E" w:rsidP="0059795E">
      <w:pPr>
        <w:jc w:val="both"/>
        <w:rPr>
          <w:rFonts w:eastAsia="Arial Unicode MS"/>
          <w:sz w:val="24"/>
          <w:szCs w:val="24"/>
        </w:rPr>
      </w:pPr>
    </w:p>
    <w:p w:rsidR="0059795E" w:rsidRDefault="0059795E" w:rsidP="0059795E">
      <w:pPr>
        <w:jc w:val="both"/>
        <w:rPr>
          <w:sz w:val="24"/>
          <w:szCs w:val="24"/>
        </w:rPr>
      </w:pPr>
      <w:r w:rsidRPr="0059795E">
        <w:rPr>
          <w:sz w:val="24"/>
          <w:szCs w:val="24"/>
        </w:rPr>
        <w:t xml:space="preserve">Segundo consta </w:t>
      </w:r>
      <w:r>
        <w:rPr>
          <w:sz w:val="24"/>
          <w:szCs w:val="24"/>
        </w:rPr>
        <w:t xml:space="preserve">nos orzamentos aprobados da sociedade para 2017 o cadro de persoal de estrutura é o que sigue: </w:t>
      </w:r>
    </w:p>
    <w:p w:rsidR="0059795E" w:rsidRDefault="0059795E" w:rsidP="0059795E">
      <w:pPr>
        <w:jc w:val="both"/>
        <w:rPr>
          <w:sz w:val="24"/>
          <w:szCs w:val="24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  <w:gridCol w:w="1417"/>
        <w:gridCol w:w="4536"/>
      </w:tblGrid>
      <w:tr w:rsidR="009D7CFE" w:rsidRPr="004A5FE4" w:rsidTr="004A5FE4">
        <w:trPr>
          <w:trHeight w:val="564"/>
        </w:trPr>
        <w:tc>
          <w:tcPr>
            <w:tcW w:w="8505" w:type="dxa"/>
            <w:gridSpan w:val="3"/>
            <w:shd w:val="clear" w:color="000000" w:fill="FFFFFF"/>
            <w:vAlign w:val="center"/>
          </w:tcPr>
          <w:p w:rsidR="009D7CFE" w:rsidRPr="004A5FE4" w:rsidRDefault="009D7CFE" w:rsidP="009D7CFE">
            <w:pPr>
              <w:rPr>
                <w:b/>
                <w:sz w:val="24"/>
                <w:szCs w:val="24"/>
              </w:rPr>
            </w:pPr>
            <w:r w:rsidRPr="004A5FE4">
              <w:rPr>
                <w:b/>
                <w:sz w:val="24"/>
                <w:szCs w:val="24"/>
              </w:rPr>
              <w:t>PERSOAL DE ESTRUTURA</w:t>
            </w:r>
          </w:p>
        </w:tc>
      </w:tr>
      <w:tr w:rsidR="009D7CFE" w:rsidRPr="004A5FE4" w:rsidTr="004A5FE4">
        <w:trPr>
          <w:trHeight w:val="564"/>
        </w:trPr>
        <w:tc>
          <w:tcPr>
            <w:tcW w:w="2552" w:type="dxa"/>
            <w:shd w:val="clear" w:color="000000" w:fill="FFFFFF"/>
            <w:vAlign w:val="center"/>
          </w:tcPr>
          <w:p w:rsidR="009D7CFE" w:rsidRPr="004A5FE4" w:rsidRDefault="004A5FE4" w:rsidP="009D7CFE">
            <w:pPr>
              <w:rPr>
                <w:b/>
                <w:sz w:val="24"/>
                <w:szCs w:val="24"/>
              </w:rPr>
            </w:pPr>
            <w:r w:rsidRPr="004A5FE4">
              <w:rPr>
                <w:b/>
                <w:sz w:val="24"/>
                <w:szCs w:val="24"/>
              </w:rPr>
              <w:t xml:space="preserve">Grupo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D7CFE" w:rsidRPr="004A5FE4" w:rsidRDefault="009D7CFE" w:rsidP="004A5FE4">
            <w:pPr>
              <w:jc w:val="center"/>
              <w:rPr>
                <w:b/>
                <w:sz w:val="24"/>
                <w:szCs w:val="24"/>
              </w:rPr>
            </w:pPr>
            <w:r w:rsidRPr="004A5FE4">
              <w:rPr>
                <w:b/>
                <w:sz w:val="24"/>
                <w:szCs w:val="24"/>
              </w:rPr>
              <w:t>Nº postos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D7CFE" w:rsidRPr="004A5FE4" w:rsidRDefault="009D7CFE" w:rsidP="009D7CFE">
            <w:pPr>
              <w:rPr>
                <w:b/>
                <w:sz w:val="24"/>
                <w:szCs w:val="24"/>
              </w:rPr>
            </w:pPr>
            <w:r w:rsidRPr="004A5FE4">
              <w:rPr>
                <w:b/>
                <w:sz w:val="24"/>
                <w:szCs w:val="24"/>
              </w:rPr>
              <w:t>Denominación</w:t>
            </w:r>
          </w:p>
        </w:tc>
      </w:tr>
      <w:tr w:rsidR="009D7CFE" w:rsidRPr="004A5FE4" w:rsidTr="004A5FE4">
        <w:trPr>
          <w:trHeight w:val="406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9D7CFE" w:rsidRPr="0059795E" w:rsidRDefault="009D7CFE" w:rsidP="009D7CF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Xerencia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D7CFE" w:rsidRPr="004A5FE4" w:rsidRDefault="009D7CFE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9D7CFE" w:rsidRPr="0059795E" w:rsidRDefault="009D7CFE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Xerente</w:t>
            </w:r>
          </w:p>
        </w:tc>
      </w:tr>
      <w:tr w:rsidR="009D7CFE" w:rsidRPr="004A5FE4" w:rsidTr="004A5FE4">
        <w:trPr>
          <w:trHeight w:val="255"/>
        </w:trPr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9D7CFE" w:rsidRPr="0059795E" w:rsidRDefault="009D7CFE" w:rsidP="009D7CF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Responsables de Área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D7CFE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9D7CFE" w:rsidRPr="0059795E" w:rsidRDefault="009D7CFE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Técnico de promoción</w:t>
            </w:r>
          </w:p>
        </w:tc>
      </w:tr>
      <w:tr w:rsidR="009D7CFE" w:rsidRPr="004A5FE4" w:rsidTr="004A5FE4">
        <w:trPr>
          <w:trHeight w:val="255"/>
        </w:trPr>
        <w:tc>
          <w:tcPr>
            <w:tcW w:w="2552" w:type="dxa"/>
            <w:vMerge/>
            <w:vAlign w:val="center"/>
            <w:hideMark/>
          </w:tcPr>
          <w:p w:rsidR="009D7CFE" w:rsidRPr="0059795E" w:rsidRDefault="009D7CFE" w:rsidP="009D7C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9D7CFE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9D7CFE" w:rsidRPr="0059795E" w:rsidRDefault="009D7CFE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Técnico de Administración</w:t>
            </w:r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4A5FE4" w:rsidRPr="004A5FE4" w:rsidRDefault="004A5FE4" w:rsidP="009D7CF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Outro Persoal</w:t>
            </w: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4A5FE4" w:rsidRDefault="004A5FE4" w:rsidP="009D7CFE">
            <w:pPr>
              <w:rPr>
                <w:sz w:val="24"/>
                <w:szCs w:val="24"/>
              </w:rPr>
            </w:pPr>
          </w:p>
          <w:p w:rsidR="004A5FE4" w:rsidRPr="0059795E" w:rsidRDefault="004A5FE4" w:rsidP="009D7C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Xornalista</w:t>
            </w:r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/>
            <w:shd w:val="clear" w:color="000000" w:fill="FFFFFF"/>
            <w:vAlign w:val="center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proofErr w:type="spellStart"/>
            <w:r w:rsidRPr="0059795E">
              <w:rPr>
                <w:sz w:val="24"/>
                <w:szCs w:val="24"/>
              </w:rPr>
              <w:t>FilmCommissioner</w:t>
            </w:r>
            <w:proofErr w:type="spellEnd"/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Adxunto Área Promoción</w:t>
            </w:r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Técnico SCCB</w:t>
            </w:r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 xml:space="preserve">Técnico de </w:t>
            </w:r>
            <w:proofErr w:type="spellStart"/>
            <w:r w:rsidRPr="004A5FE4">
              <w:rPr>
                <w:sz w:val="24"/>
                <w:szCs w:val="24"/>
              </w:rPr>
              <w:t>Marketing</w:t>
            </w:r>
            <w:proofErr w:type="spellEnd"/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 xml:space="preserve">Técnico de Comunicación </w:t>
            </w:r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 xml:space="preserve">Técnico Contable e de Calidade </w:t>
            </w:r>
          </w:p>
        </w:tc>
      </w:tr>
      <w:tr w:rsidR="004A5FE4" w:rsidRPr="004A5FE4" w:rsidTr="004A5FE4">
        <w:trPr>
          <w:trHeight w:val="255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Coordinador Oficinas de Turismo</w:t>
            </w:r>
          </w:p>
        </w:tc>
      </w:tr>
      <w:tr w:rsidR="004A5FE4" w:rsidRPr="004A5FE4" w:rsidTr="004A5FE4">
        <w:trPr>
          <w:trHeight w:val="322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Secretaria de dirección</w:t>
            </w:r>
          </w:p>
        </w:tc>
      </w:tr>
      <w:tr w:rsidR="004A5FE4" w:rsidRPr="004A5FE4" w:rsidTr="004A5FE4">
        <w:trPr>
          <w:trHeight w:val="344"/>
        </w:trPr>
        <w:tc>
          <w:tcPr>
            <w:tcW w:w="2552" w:type="dxa"/>
            <w:vMerge/>
            <w:shd w:val="clear" w:color="000000" w:fill="FFFFFF"/>
            <w:vAlign w:val="bottom"/>
            <w:hideMark/>
          </w:tcPr>
          <w:p w:rsidR="004A5FE4" w:rsidRPr="0059795E" w:rsidRDefault="004A5FE4" w:rsidP="00597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4A5FE4" w:rsidRPr="004A5FE4" w:rsidRDefault="004A5FE4" w:rsidP="004A5FE4">
            <w:pPr>
              <w:jc w:val="center"/>
              <w:rPr>
                <w:sz w:val="24"/>
                <w:szCs w:val="24"/>
              </w:rPr>
            </w:pPr>
            <w:r w:rsidRPr="004A5FE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4A5FE4" w:rsidRPr="0059795E" w:rsidRDefault="004A5FE4" w:rsidP="004A5FE4">
            <w:pPr>
              <w:rPr>
                <w:sz w:val="24"/>
                <w:szCs w:val="24"/>
              </w:rPr>
            </w:pPr>
            <w:r w:rsidRPr="0059795E">
              <w:rPr>
                <w:sz w:val="24"/>
                <w:szCs w:val="24"/>
              </w:rPr>
              <w:t>Informador</w:t>
            </w:r>
            <w:r w:rsidRPr="004A5FE4">
              <w:rPr>
                <w:sz w:val="24"/>
                <w:szCs w:val="24"/>
              </w:rPr>
              <w:t>es</w:t>
            </w:r>
            <w:r w:rsidRPr="0059795E">
              <w:rPr>
                <w:sz w:val="24"/>
                <w:szCs w:val="24"/>
              </w:rPr>
              <w:t xml:space="preserve"> turístico</w:t>
            </w:r>
            <w:r w:rsidRPr="004A5FE4">
              <w:rPr>
                <w:sz w:val="24"/>
                <w:szCs w:val="24"/>
              </w:rPr>
              <w:t>s</w:t>
            </w:r>
          </w:p>
        </w:tc>
      </w:tr>
    </w:tbl>
    <w:p w:rsidR="0059795E" w:rsidRPr="004A5FE4" w:rsidRDefault="0059795E" w:rsidP="0059795E">
      <w:pPr>
        <w:jc w:val="both"/>
        <w:rPr>
          <w:sz w:val="24"/>
          <w:szCs w:val="24"/>
        </w:rPr>
      </w:pPr>
    </w:p>
    <w:p w:rsidR="004A5FE4" w:rsidRDefault="004A5FE4" w:rsidP="0059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existen prazas de cargos de confianza. </w:t>
      </w:r>
    </w:p>
    <w:p w:rsidR="004B7136" w:rsidRDefault="004B7136" w:rsidP="0059795E">
      <w:pPr>
        <w:jc w:val="both"/>
        <w:rPr>
          <w:sz w:val="24"/>
          <w:szCs w:val="24"/>
        </w:rPr>
      </w:pPr>
    </w:p>
    <w:p w:rsidR="004A5FE4" w:rsidRDefault="004B7136" w:rsidP="00597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longo do exercicio está prevista a contratación, con carácter temporal, de informadores turísticos para reforzo do servizo de información turística. </w:t>
      </w:r>
    </w:p>
    <w:p w:rsidR="004B7136" w:rsidRDefault="004B7136" w:rsidP="0059795E">
      <w:pPr>
        <w:jc w:val="both"/>
        <w:rPr>
          <w:sz w:val="24"/>
          <w:szCs w:val="24"/>
        </w:rPr>
      </w:pPr>
    </w:p>
    <w:p w:rsidR="00FD5212" w:rsidRDefault="00FD5212" w:rsidP="004B7136">
      <w:pPr>
        <w:pBdr>
          <w:bottom w:val="single" w:sz="4" w:space="1" w:color="auto"/>
        </w:pBd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</w:p>
    <w:p w:rsidR="004B7136" w:rsidRPr="004B7136" w:rsidRDefault="004B7136" w:rsidP="004B7136">
      <w:pPr>
        <w:pBdr>
          <w:bottom w:val="single" w:sz="4" w:space="1" w:color="auto"/>
        </w:pBdr>
        <w:jc w:val="both"/>
        <w:rPr>
          <w:rFonts w:eastAsia="Arial Unicode MS"/>
          <w:b/>
          <w:color w:val="548DD4" w:themeColor="text2" w:themeTint="99"/>
          <w:sz w:val="24"/>
          <w:szCs w:val="24"/>
        </w:rPr>
      </w:pPr>
      <w:r w:rsidRPr="004B7136">
        <w:rPr>
          <w:rFonts w:eastAsia="Arial Unicode MS"/>
          <w:b/>
          <w:color w:val="548DD4" w:themeColor="text2" w:themeTint="99"/>
          <w:sz w:val="24"/>
          <w:szCs w:val="24"/>
        </w:rPr>
        <w:t>RELAC</w:t>
      </w:r>
      <w:r>
        <w:rPr>
          <w:rFonts w:eastAsia="Arial Unicode MS"/>
          <w:b/>
          <w:color w:val="548DD4" w:themeColor="text2" w:themeTint="99"/>
          <w:sz w:val="24"/>
          <w:szCs w:val="24"/>
        </w:rPr>
        <w:t xml:space="preserve">IÓN DETALLADA DE SUBVENCIÓNS </w:t>
      </w:r>
      <w:r w:rsidR="00FD5212">
        <w:rPr>
          <w:rFonts w:eastAsia="Arial Unicode MS"/>
          <w:b/>
          <w:color w:val="548DD4" w:themeColor="text2" w:themeTint="99"/>
          <w:sz w:val="24"/>
          <w:szCs w:val="24"/>
        </w:rPr>
        <w:t xml:space="preserve">E </w:t>
      </w:r>
      <w:r>
        <w:rPr>
          <w:rFonts w:eastAsia="Arial Unicode MS"/>
          <w:b/>
          <w:color w:val="548DD4" w:themeColor="text2" w:themeTint="99"/>
          <w:sz w:val="24"/>
          <w:szCs w:val="24"/>
        </w:rPr>
        <w:t>ACHEGAS PÚBLICAS CONCEDIDAS POLO CONCELLO Á SOCIEDADE</w:t>
      </w:r>
    </w:p>
    <w:p w:rsidR="004B7136" w:rsidRPr="0059795E" w:rsidRDefault="004B7136" w:rsidP="004B7136">
      <w:pPr>
        <w:jc w:val="both"/>
        <w:rPr>
          <w:rFonts w:eastAsia="Arial Unicode MS"/>
          <w:sz w:val="24"/>
          <w:szCs w:val="24"/>
        </w:rPr>
      </w:pPr>
    </w:p>
    <w:p w:rsidR="00124F75" w:rsidRDefault="004B7136" w:rsidP="00124F75">
      <w:pPr>
        <w:jc w:val="both"/>
        <w:rPr>
          <w:rFonts w:ascii="Arial Unicode MS" w:eastAsia="Arial Unicode MS" w:hAnsi="Arial Unicode MS" w:cs="Arial Unicode MS"/>
        </w:rPr>
      </w:pPr>
      <w:r>
        <w:rPr>
          <w:sz w:val="24"/>
          <w:szCs w:val="24"/>
        </w:rPr>
        <w:t>Segundo consta nos orzamentos aprobados polo Consello de Administración da sociedade, con data 5 de xaneiro de 2017, p</w:t>
      </w:r>
      <w:r w:rsidRPr="00CD4E48">
        <w:rPr>
          <w:rFonts w:ascii="Arial Unicode MS" w:eastAsia="Arial Unicode MS" w:hAnsi="Arial Unicode MS" w:cs="Arial Unicode MS"/>
        </w:rPr>
        <w:t xml:space="preserve">ara o exercicio 2017 está prevista unha achega </w:t>
      </w:r>
      <w:r>
        <w:rPr>
          <w:rFonts w:ascii="Arial Unicode MS" w:eastAsia="Arial Unicode MS" w:hAnsi="Arial Unicode MS" w:cs="Arial Unicode MS"/>
        </w:rPr>
        <w:t xml:space="preserve">do Concello de Santiago </w:t>
      </w:r>
      <w:r w:rsidRPr="00CD4E48">
        <w:rPr>
          <w:rFonts w:ascii="Arial Unicode MS" w:eastAsia="Arial Unicode MS" w:hAnsi="Arial Unicode MS" w:cs="Arial Unicode MS"/>
        </w:rPr>
        <w:t xml:space="preserve">á sociedade municipal por un total de </w:t>
      </w:r>
      <w:r w:rsidRPr="00CD4E48">
        <w:rPr>
          <w:rFonts w:ascii="Arial Unicode MS" w:eastAsia="Arial Unicode MS" w:hAnsi="Arial Unicode MS" w:cs="Arial Unicode MS"/>
          <w:b/>
        </w:rPr>
        <w:t>2.277.000,00 euros</w:t>
      </w:r>
      <w:r w:rsidRPr="00CD4E48">
        <w:rPr>
          <w:rFonts w:ascii="Arial Unicode MS" w:eastAsia="Arial Unicode MS" w:hAnsi="Arial Unicode MS" w:cs="Arial Unicode MS"/>
        </w:rPr>
        <w:t xml:space="preserve"> procedentes dos orzamentos municipais. </w:t>
      </w:r>
    </w:p>
    <w:p w:rsidR="00124F75" w:rsidRDefault="00124F75" w:rsidP="00124F75">
      <w:pPr>
        <w:jc w:val="both"/>
        <w:rPr>
          <w:rFonts w:ascii="Arial Unicode MS" w:eastAsia="Arial Unicode MS" w:hAnsi="Arial Unicode MS" w:cs="Arial Unicode MS"/>
        </w:rPr>
      </w:pPr>
    </w:p>
    <w:p w:rsidR="00124F75" w:rsidRDefault="004B7136" w:rsidP="00124F75">
      <w:pPr>
        <w:jc w:val="both"/>
        <w:rPr>
          <w:rFonts w:ascii="Arial Unicode MS" w:eastAsia="Arial Unicode MS" w:hAnsi="Arial Unicode MS" w:cs="Arial Unicode MS"/>
        </w:rPr>
      </w:pPr>
      <w:r w:rsidRPr="00CD4E48">
        <w:rPr>
          <w:rFonts w:ascii="Arial Unicode MS" w:eastAsia="Arial Unicode MS" w:hAnsi="Arial Unicode MS" w:cs="Arial Unicode MS"/>
        </w:rPr>
        <w:t xml:space="preserve">Esta achega destinarase ao financiamento ou </w:t>
      </w:r>
      <w:proofErr w:type="spellStart"/>
      <w:r w:rsidRPr="00CD4E48">
        <w:rPr>
          <w:rFonts w:ascii="Arial Unicode MS" w:eastAsia="Arial Unicode MS" w:hAnsi="Arial Unicode MS" w:cs="Arial Unicode MS"/>
        </w:rPr>
        <w:t>cofinanciamento</w:t>
      </w:r>
      <w:proofErr w:type="spellEnd"/>
      <w:r w:rsidRPr="00CD4E48">
        <w:rPr>
          <w:rFonts w:ascii="Arial Unicode MS" w:eastAsia="Arial Unicode MS" w:hAnsi="Arial Unicode MS" w:cs="Arial Unicode MS"/>
        </w:rPr>
        <w:t xml:space="preserve"> das seguintes actuacións: </w:t>
      </w:r>
    </w:p>
    <w:p w:rsidR="00124F75" w:rsidRDefault="00124F75" w:rsidP="00124F75">
      <w:pPr>
        <w:jc w:val="both"/>
        <w:rPr>
          <w:rFonts w:ascii="Arial Unicode MS" w:eastAsia="Arial Unicode MS" w:hAnsi="Arial Unicode MS" w:cs="Arial Unicode MS"/>
        </w:rPr>
      </w:pPr>
    </w:p>
    <w:p w:rsidR="00124F75" w:rsidRPr="00124F75" w:rsidRDefault="00124F75" w:rsidP="00124F75">
      <w:pPr>
        <w:keepNext/>
        <w:numPr>
          <w:ilvl w:val="0"/>
          <w:numId w:val="2"/>
        </w:numPr>
        <w:shd w:val="clear" w:color="auto" w:fill="FFFFFF"/>
        <w:jc w:val="both"/>
        <w:rPr>
          <w:rFonts w:ascii="Arial Unicode MS" w:eastAsia="Arial Unicode MS" w:hAnsi="Arial Unicode MS" w:cs="Arial Unicode MS"/>
        </w:rPr>
      </w:pPr>
      <w:r w:rsidRPr="00FD5212">
        <w:rPr>
          <w:rFonts w:ascii="Arial Unicode MS" w:eastAsia="Arial Unicode MS" w:hAnsi="Arial Unicode MS" w:cs="Arial Unicode MS"/>
          <w:b/>
        </w:rPr>
        <w:lastRenderedPageBreak/>
        <w:t xml:space="preserve">Plan de </w:t>
      </w:r>
      <w:proofErr w:type="spellStart"/>
      <w:r w:rsidRPr="00FD5212">
        <w:rPr>
          <w:rFonts w:ascii="Arial Unicode MS" w:eastAsia="Arial Unicode MS" w:hAnsi="Arial Unicode MS" w:cs="Arial Unicode MS"/>
          <w:b/>
        </w:rPr>
        <w:t>Competitividade</w:t>
      </w:r>
      <w:proofErr w:type="spellEnd"/>
      <w:r w:rsidRPr="00FD5212">
        <w:rPr>
          <w:rFonts w:ascii="Arial Unicode MS" w:eastAsia="Arial Unicode MS" w:hAnsi="Arial Unicode MS" w:cs="Arial Unicode MS"/>
          <w:b/>
        </w:rPr>
        <w:t xml:space="preserve"> Turística.</w:t>
      </w:r>
    </w:p>
    <w:p w:rsidR="00124F75" w:rsidRDefault="00124F75" w:rsidP="00124F75">
      <w:pPr>
        <w:keepNext/>
        <w:numPr>
          <w:ilvl w:val="0"/>
          <w:numId w:val="2"/>
        </w:numPr>
        <w:shd w:val="clear" w:color="auto" w:fill="FFFFFF"/>
        <w:jc w:val="both"/>
        <w:rPr>
          <w:rFonts w:ascii="Arial Unicode MS" w:eastAsia="Arial Unicode MS" w:hAnsi="Arial Unicode MS" w:cs="Arial Unicode MS"/>
        </w:rPr>
      </w:pPr>
      <w:r w:rsidRPr="00FD5212">
        <w:rPr>
          <w:rFonts w:ascii="Arial Unicode MS" w:eastAsia="Arial Unicode MS" w:hAnsi="Arial Unicode MS" w:cs="Arial Unicode MS"/>
          <w:b/>
        </w:rPr>
        <w:t xml:space="preserve"> FAIRWAY 2017</w:t>
      </w:r>
      <w:r w:rsidRPr="00FD5212">
        <w:rPr>
          <w:rFonts w:ascii="Arial Unicode MS" w:eastAsia="Arial Unicode MS" w:hAnsi="Arial Unicode MS" w:cs="Arial Unicode MS"/>
        </w:rPr>
        <w:t xml:space="preserve">. </w:t>
      </w:r>
    </w:p>
    <w:p w:rsidR="00124F75" w:rsidRDefault="00124F75" w:rsidP="00124F75">
      <w:pPr>
        <w:keepNext/>
        <w:numPr>
          <w:ilvl w:val="0"/>
          <w:numId w:val="2"/>
        </w:numPr>
        <w:shd w:val="clear" w:color="auto" w:fill="FFFFFF"/>
        <w:jc w:val="both"/>
        <w:rPr>
          <w:rFonts w:ascii="Arial Unicode MS" w:eastAsia="Arial Unicode MS" w:hAnsi="Arial Unicode MS" w:cs="Arial Unicode MS"/>
        </w:rPr>
      </w:pPr>
      <w:r w:rsidRPr="00FD5212">
        <w:rPr>
          <w:rFonts w:ascii="Arial Unicode MS" w:eastAsia="Arial Unicode MS" w:hAnsi="Arial Unicode MS" w:cs="Arial Unicode MS"/>
          <w:b/>
        </w:rPr>
        <w:t>Plan de accións Convenio Concellos Área Santiago</w:t>
      </w:r>
      <w:r w:rsidRPr="00FD5212">
        <w:rPr>
          <w:rFonts w:ascii="Arial Unicode MS" w:eastAsia="Arial Unicode MS" w:hAnsi="Arial Unicode MS" w:cs="Arial Unicode MS"/>
        </w:rPr>
        <w:t xml:space="preserve">. </w:t>
      </w:r>
    </w:p>
    <w:p w:rsidR="00124F75" w:rsidRDefault="00124F75" w:rsidP="00124F75">
      <w:pPr>
        <w:keepNext/>
        <w:numPr>
          <w:ilvl w:val="0"/>
          <w:numId w:val="2"/>
        </w:numPr>
        <w:shd w:val="clear" w:color="auto" w:fill="FFFFFF"/>
        <w:jc w:val="both"/>
        <w:rPr>
          <w:rFonts w:ascii="Arial Unicode MS" w:eastAsia="Arial Unicode MS" w:hAnsi="Arial Unicode MS" w:cs="Arial Unicode MS"/>
        </w:rPr>
      </w:pPr>
      <w:r w:rsidRPr="00FD5212">
        <w:rPr>
          <w:rFonts w:ascii="Arial Unicode MS" w:eastAsia="Arial Unicode MS" w:hAnsi="Arial Unicode MS" w:cs="Arial Unicode MS"/>
          <w:b/>
        </w:rPr>
        <w:t xml:space="preserve">Campaña de </w:t>
      </w:r>
      <w:proofErr w:type="spellStart"/>
      <w:r w:rsidRPr="00FD5212">
        <w:rPr>
          <w:rFonts w:ascii="Arial Unicode MS" w:eastAsia="Arial Unicode MS" w:hAnsi="Arial Unicode MS" w:cs="Arial Unicode MS"/>
          <w:b/>
        </w:rPr>
        <w:t>marketing</w:t>
      </w:r>
      <w:proofErr w:type="spellEnd"/>
      <w:r w:rsidRPr="00FD5212">
        <w:rPr>
          <w:rFonts w:ascii="Arial Unicode MS" w:eastAsia="Arial Unicode MS" w:hAnsi="Arial Unicode MS" w:cs="Arial Unicode MS"/>
          <w:b/>
        </w:rPr>
        <w:t xml:space="preserve"> en Europa</w:t>
      </w:r>
      <w:r w:rsidRPr="00FD5212">
        <w:rPr>
          <w:rFonts w:ascii="Arial Unicode MS" w:eastAsia="Arial Unicode MS" w:hAnsi="Arial Unicode MS" w:cs="Arial Unicode MS"/>
        </w:rPr>
        <w:t xml:space="preserve">. </w:t>
      </w:r>
    </w:p>
    <w:p w:rsidR="00124F75" w:rsidRDefault="00124F75" w:rsidP="00124F75">
      <w:pPr>
        <w:keepNext/>
        <w:numPr>
          <w:ilvl w:val="0"/>
          <w:numId w:val="2"/>
        </w:numPr>
        <w:shd w:val="clear" w:color="auto" w:fill="FFFFFF"/>
        <w:jc w:val="both"/>
        <w:rPr>
          <w:rFonts w:ascii="Arial Unicode MS" w:eastAsia="Arial Unicode MS" w:hAnsi="Arial Unicode MS" w:cs="Arial Unicode MS"/>
        </w:rPr>
      </w:pPr>
      <w:r w:rsidRPr="00FD5212">
        <w:rPr>
          <w:rFonts w:ascii="Arial Unicode MS" w:eastAsia="Arial Unicode MS" w:hAnsi="Arial Unicode MS" w:cs="Arial Unicode MS"/>
          <w:b/>
        </w:rPr>
        <w:t xml:space="preserve">Campaña de </w:t>
      </w:r>
      <w:proofErr w:type="spellStart"/>
      <w:r w:rsidRPr="00FD5212">
        <w:rPr>
          <w:rFonts w:ascii="Arial Unicode MS" w:eastAsia="Arial Unicode MS" w:hAnsi="Arial Unicode MS" w:cs="Arial Unicode MS"/>
          <w:b/>
        </w:rPr>
        <w:t>marketingon-lineAlemaña-Italia</w:t>
      </w:r>
      <w:proofErr w:type="spellEnd"/>
      <w:r w:rsidRPr="00FD5212">
        <w:rPr>
          <w:rFonts w:ascii="Arial Unicode MS" w:eastAsia="Arial Unicode MS" w:hAnsi="Arial Unicode MS" w:cs="Arial Unicode MS"/>
        </w:rPr>
        <w:t xml:space="preserve">. </w:t>
      </w:r>
    </w:p>
    <w:p w:rsidR="00124F75" w:rsidRDefault="00124F75" w:rsidP="00124F75">
      <w:pPr>
        <w:keepNext/>
        <w:numPr>
          <w:ilvl w:val="0"/>
          <w:numId w:val="2"/>
        </w:numPr>
        <w:shd w:val="clear" w:color="auto" w:fill="FFFFFF"/>
        <w:jc w:val="both"/>
        <w:rPr>
          <w:rFonts w:ascii="Arial Unicode MS" w:eastAsia="Arial Unicode MS" w:hAnsi="Arial Unicode MS" w:cs="Arial Unicode MS"/>
        </w:rPr>
      </w:pPr>
      <w:r w:rsidRPr="00FD5212">
        <w:rPr>
          <w:rFonts w:ascii="Arial Unicode MS" w:eastAsia="Arial Unicode MS" w:hAnsi="Arial Unicode MS" w:cs="Arial Unicode MS"/>
          <w:b/>
        </w:rPr>
        <w:t>Plan Estratéxico de Turismo</w:t>
      </w:r>
      <w:r w:rsidRPr="00FD5212">
        <w:rPr>
          <w:rFonts w:ascii="Arial Unicode MS" w:eastAsia="Arial Unicode MS" w:hAnsi="Arial Unicode MS" w:cs="Arial Unicode MS"/>
        </w:rPr>
        <w:t xml:space="preserve">. </w:t>
      </w:r>
    </w:p>
    <w:p w:rsidR="004B7136" w:rsidRPr="00124F75" w:rsidRDefault="00124F75" w:rsidP="00FD5212">
      <w:pPr>
        <w:keepNext/>
        <w:numPr>
          <w:ilvl w:val="0"/>
          <w:numId w:val="2"/>
        </w:numPr>
        <w:shd w:val="clear" w:color="auto" w:fill="FFFFFF"/>
        <w:jc w:val="both"/>
        <w:rPr>
          <w:rFonts w:ascii="Arial Unicode MS" w:eastAsia="Arial Unicode MS" w:hAnsi="Arial Unicode MS" w:cs="Arial Unicode MS"/>
        </w:rPr>
      </w:pPr>
      <w:r w:rsidRPr="00124F75">
        <w:rPr>
          <w:rFonts w:ascii="Arial Unicode MS" w:eastAsia="Arial Unicode MS" w:hAnsi="Arial Unicode MS" w:cs="Arial Unicode MS"/>
          <w:b/>
        </w:rPr>
        <w:t xml:space="preserve">Actuacións de deseño e execución de accións de información e promoción turística </w:t>
      </w:r>
      <w:bookmarkStart w:id="0" w:name="_GoBack"/>
      <w:bookmarkEnd w:id="0"/>
    </w:p>
    <w:p w:rsidR="004B7136" w:rsidRPr="0059795E" w:rsidRDefault="004B7136" w:rsidP="0059795E">
      <w:pPr>
        <w:jc w:val="both"/>
        <w:rPr>
          <w:sz w:val="24"/>
          <w:szCs w:val="24"/>
        </w:rPr>
      </w:pPr>
    </w:p>
    <w:sectPr w:rsidR="004B7136" w:rsidRPr="0059795E" w:rsidSect="00124F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17" w:rsidRDefault="00192117" w:rsidP="00192117">
      <w:r>
        <w:separator/>
      </w:r>
    </w:p>
  </w:endnote>
  <w:endnote w:type="continuationSeparator" w:id="1">
    <w:p w:rsidR="00192117" w:rsidRDefault="00192117" w:rsidP="0019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17" w:rsidRDefault="001921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17" w:rsidRDefault="0019211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17" w:rsidRDefault="001921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17" w:rsidRDefault="00192117" w:rsidP="00192117">
      <w:r>
        <w:separator/>
      </w:r>
    </w:p>
  </w:footnote>
  <w:footnote w:type="continuationSeparator" w:id="1">
    <w:p w:rsidR="00192117" w:rsidRDefault="00192117" w:rsidP="00192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17" w:rsidRDefault="0019211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17" w:rsidRDefault="00192117" w:rsidP="00192117">
    <w:pPr>
      <w:pBdr>
        <w:bottom w:val="single" w:sz="4" w:space="1" w:color="auto"/>
      </w:pBdr>
      <w:jc w:val="both"/>
      <w:rPr>
        <w:rFonts w:eastAsia="Arial Unicode MS"/>
        <w:b/>
        <w:color w:val="548DD4" w:themeColor="text2" w:themeTint="99"/>
        <w:sz w:val="24"/>
        <w:szCs w:val="24"/>
      </w:rPr>
    </w:pPr>
    <w:r w:rsidRPr="00192117">
      <w:drawing>
        <wp:inline distT="0" distB="0" distL="0" distR="0">
          <wp:extent cx="1352550" cy="1143000"/>
          <wp:effectExtent l="19050" t="0" r="0" b="0"/>
          <wp:docPr id="2" name="Imagen 1" descr="Resultado de imagen de logotipo inco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tipo incols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2117">
      <w:rPr>
        <w:rFonts w:eastAsia="Arial Unicode MS"/>
        <w:b/>
        <w:color w:val="548DD4" w:themeColor="text2" w:themeTint="99"/>
        <w:sz w:val="24"/>
        <w:szCs w:val="24"/>
      </w:rPr>
      <w:t xml:space="preserve"> </w:t>
    </w:r>
    <w:r>
      <w:rPr>
        <w:rFonts w:eastAsia="Arial Unicode MS"/>
        <w:b/>
        <w:color w:val="548DD4" w:themeColor="text2" w:themeTint="99"/>
        <w:sz w:val="24"/>
        <w:szCs w:val="24"/>
      </w:rPr>
      <w:t>DATOS DA SOCIEDADE MUNICIPAL INFORMACIÓN E COMUNICACIÓN LOCAL, S.A. (INCOLSA) – CIF A15683477</w:t>
    </w:r>
  </w:p>
  <w:p w:rsidR="00192117" w:rsidRDefault="00192117">
    <w:pPr>
      <w:pStyle w:val="Encabezado"/>
    </w:pPr>
  </w:p>
  <w:p w:rsidR="00192117" w:rsidRDefault="0019211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17" w:rsidRDefault="001921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347"/>
    <w:multiLevelType w:val="hybridMultilevel"/>
    <w:tmpl w:val="218C57DC"/>
    <w:lvl w:ilvl="0" w:tplc="C7BE6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23B2C"/>
    <w:multiLevelType w:val="hybridMultilevel"/>
    <w:tmpl w:val="C9CC257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" w:hAnsi="Century Gothic" w:hint="default"/>
      </w:r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95E"/>
    <w:rsid w:val="0000669A"/>
    <w:rsid w:val="00031E91"/>
    <w:rsid w:val="00124F75"/>
    <w:rsid w:val="00192117"/>
    <w:rsid w:val="00192C5B"/>
    <w:rsid w:val="00280ED6"/>
    <w:rsid w:val="004A5FE4"/>
    <w:rsid w:val="004B7136"/>
    <w:rsid w:val="004F3A27"/>
    <w:rsid w:val="00542C10"/>
    <w:rsid w:val="00573409"/>
    <w:rsid w:val="0058260E"/>
    <w:rsid w:val="0059795E"/>
    <w:rsid w:val="005B3457"/>
    <w:rsid w:val="005D23F2"/>
    <w:rsid w:val="006920BA"/>
    <w:rsid w:val="008C0724"/>
    <w:rsid w:val="009D7CFE"/>
    <w:rsid w:val="00BE25AE"/>
    <w:rsid w:val="00C11365"/>
    <w:rsid w:val="00DA481A"/>
    <w:rsid w:val="00F37A17"/>
    <w:rsid w:val="00FD5212"/>
    <w:rsid w:val="00FE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79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1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117"/>
    <w:rPr>
      <w:rFonts w:ascii="Tahoma" w:eastAsia="Times New Roman" w:hAnsi="Tahoma" w:cs="Tahoma"/>
      <w:sz w:val="16"/>
      <w:szCs w:val="16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92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117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92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2117"/>
    <w:rPr>
      <w:rFonts w:ascii="Times New Roman" w:eastAsia="Times New Roman" w:hAnsi="Times New Roman" w:cs="Times New Roman"/>
      <w:sz w:val="20"/>
      <w:szCs w:val="20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79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iagoturismo.gal" TargetMode="External"/><Relationship Id="rId13" Type="http://schemas.openxmlformats.org/officeDocument/2006/relationships/hyperlink" Target="http://www.parquealamedasantiago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antiagoturismo.com" TargetMode="External"/><Relationship Id="rId12" Type="http://schemas.openxmlformats.org/officeDocument/2006/relationships/hyperlink" Target="http://www.spiritual-pilgrimages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manasantasantiago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santiagoetapas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reasantiago.es" TargetMode="External"/><Relationship Id="rId14" Type="http://schemas.openxmlformats.org/officeDocument/2006/relationships/hyperlink" Target="http://www.compostelagastronomica.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iagoturismo.com/imgv2/pestanias/incolsa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Prieto</dc:creator>
  <cp:lastModifiedBy>mfernandezg</cp:lastModifiedBy>
  <cp:revision>3</cp:revision>
  <dcterms:created xsi:type="dcterms:W3CDTF">2017-02-16T10:32:00Z</dcterms:created>
  <dcterms:modified xsi:type="dcterms:W3CDTF">2017-02-16T10:35:00Z</dcterms:modified>
</cp:coreProperties>
</file>